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color w:val="8c7d34"/>
          <w:sz w:val="54"/>
          <w:szCs w:val="5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8c7d34"/>
          <w:sz w:val="54"/>
          <w:szCs w:val="54"/>
          <w:rtl w:val="0"/>
        </w:rPr>
        <w:t xml:space="preserve">. MidAm Golf Liga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rtl w:val="0"/>
        </w:rPr>
        <w:t xml:space="preserve">Versenykiírás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Magyar Mid-Amatőr Golf Sportegyesület a 2025 évi golfszezonra az alábbi „Magyar Mid-Am Golf Liga 2025” (továbbiakban: MGL) elnevezésű versenysorozatot írja ki.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versenysorozat egyes állomásai az R&amp;A Rules Limited golfszabályai, a Magyar Golf Szövetség (továbbiakban: MGSZ) érvényes Versenyszabályzata, a versenyeknek helyt adó klubok verseny idejére érvényes helyi szabályai, valamint a Magyar Mid-Amatőr Golf Sportegyesület (továbbiakban: MMAGE) belső szabályzatai alapján kerülnek lebonyolításra.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1. Résztvevők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Minden amatőr golfozó, aki rendelkezik hatályos szövetségi versenyengedéllyel és megfelel az egyes versenykiírásban szereplő kritériumoknak.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MGL 2025 Egyéni eredménylistán mindazon játékosok szerepelhetnek, akik teljesítik jelen kiírás szerinti feltételeket, és 2025. január 1. napjáig betöltötték a 25. életévüket.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MGL 2025 Csapat kategóriában való részvétel feltétele az MGL csapat regisztrációs díj jelen kiírás 12.1 pontja szerinti megfizetése. MGL Egyéni kategóriákban nincs regisztrációs díjfizetési kötelezettség.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2. Kategóriák, játékformák, kiértékelés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Csapat                        bruttó és nettó           maximált ütés[1] + nettó ütés[2]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Egyéni Női bruttó        bruttó                         maximált ütés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Egyéni nettó A</w:t>
        <w:tab/>
        <w:t xml:space="preserve">       nettó                          nettó ütés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Egyéni Férfi bruttó      bruttó                         maximált ütés                       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Egyéni nettó B            nettó                          nettó ütés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Fentiek alól kivételt képez a Magyar MidAm Nyílt Golfbajnokság, melyen a játékforma stroke-play, valamint a MidAm Golf Liga Csapatverseny döntők és helyosztók, melynek játékformája match play.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3. MGL Csapatjáték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előzetesen 2025. április 15. napjáig regisztrált és regisztrációs díjukat befizető játékosokat a Versenybizottság 2025. április 15-én érvényes WHCPI szerint sorrendbe állítja, majd a nevezők számának függvényében azonos létszámú hendikep csoportokra osztja.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regisztrációt ezen link alatt lehet elvégezni: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7"/>
            <w:szCs w:val="27"/>
            <w:u w:val="single"/>
            <w:rtl w:val="0"/>
          </w:rPr>
          <w:t xml:space="preserve">https://www.midamgolf.hu/mgl2025regisztracio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9e9e9e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Versenybizottság a jelentkezőkből 8 csapatot alkot, a csapatokat a Csapatkapitányok vezetik.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egyes csapatokat a Versenybizottság sorsolás útján alakítja ki úgy, hogy minden egyes hendikep csoportból 1-1 játékost sorsol a Csapatkapitányhoz. Azon hendikep csoportból nem kerül sorsolásra játékos, amelyben maga a csapatkapitány szerepel.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Csapatkapitányok azon játékosok lesznek, akik ezt az MGL csapatregisztráció során előzetesen jelezték a Versenybizottságnak. Túljelentkezés esetén a jelentkezési sorrend a mérvadó.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sorsolásra 2025. április 16-án kerül sor.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9e9e9e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4. MGL Egyéni játék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kizárólag Egyéni kategóriában versenyző játékosoknak nem kell előzetesen regisztrálniuk, elegendő az egyes versenyekre a GOLFiGO-n keresztül szabályos nevezésüket leadni. Minden játékos felkerül az MGL Egyéni Listára, aki a Liga bármely versenyén elindul és ott eredményt ér el.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cccccc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5. MGL pontok (Ligapontok) szerzése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játékos a bruttó és a nettó eredményei alapján az 1.sz. melléklet szerint Ligapontokat kap.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férfi közeli elütőről lejátszott versenykörök esetén versenykörönként 2,2 pont kerül levonásra a játékos által 1.sz. táblázat szerint elért pontból.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sz w:val="27"/>
          <w:szCs w:val="27"/>
          <w:rtl w:val="0"/>
        </w:rPr>
        <w:t xml:space="preserve">Példa: szenior korú férfi játékos indul a Balatonudvariban megrendezésre kerülő Ligafordulón, amely egyben országos ranglistaverseny is, így az MGSZ előírása szerint férfi közeli előtőről kell játszania. Ebben az esetben  Pl.: „A” (férfi) játékos a közeli elütőről játszva 77 ütéssel zárja a versenyt (Par 72-es golfpályán). „A” játékos teljesítményéért járó ligapontok: 31-2,2 pont, azaz 28,8 Ligapont.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Többkörös versenyen a játékos CUT-olása, kizárása vagy törölt versenyköre esetén is az összes érvényes versenyköre után megkapja a ligapontokat, mely alól a 1.3c/1 interpretáció alapján a Magatartási Kódex (lásd Golfszabályok: 1.2b) megsértése miatt történő kizárás kivételt képez.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cccccc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6. Összesített pontszámítás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6.1. Egyéni kategória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Bruttó és nettó kategóriában a játékos által X versenykörből megszerezhető Y legmagasabb pontértékű versenykör kerül összesítésre az alábbiak szerint: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1-3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X-0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4-6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X-1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7-9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X-2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10-12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X-3</w:t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Amennyiben egy játékos nem vesz részt egy versenykörben, avagy CUT-olják, úgy adott versenykörre nem szerez pontot.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sz w:val="27"/>
          <w:szCs w:val="27"/>
          <w:rtl w:val="0"/>
        </w:rPr>
        <w:t xml:space="preserve">Példa: „A” női játékos egy 3 napos versenyen standard elütőről játszva sorrendben 88, 90 ütést ér el (Par 72-es golfpályán), majd a Versenybizottság CUT miatt nem engedi a játékost a döntőbe. Ez esetben „A” játékos teljesítményéért járó ligapontok: (20+18) = 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MidAm Liga fordulóin kívül minden verseny helyszínen ill. Midam Partner Klubban egy-egy dedikált klub versenyen további Liga pontok szerezhetők úgy, hogy a dedikált versenyek közül a legjobb pontszám kerül beszámításra.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6.2. Csapat kategória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egyes Csapatok eredményeit a csapattagok által egy adott versenykörben elért X legjobb bruttó, valamint Y legjobb nettó eredménye után kapott ligapontok összege adja. Az X és Y értékek a végső csapatlétszám függvényében, az alábbi táblázat alapján kerülnek meghatározásra.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Versenybizottság előbb az X legjobb bruttó eredményt veszi figyelembe, majd a fennmaradó csapattagok közül az Y legjobb nettó eredményt.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4"/>
            <w:gridCol w:w="3024"/>
            <w:gridCol w:w="3024"/>
            <w:tblGridChange w:id="0">
              <w:tblGrid>
                <w:gridCol w:w="3024"/>
                <w:gridCol w:w="3024"/>
                <w:gridCol w:w="302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bruttó (X)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nettó (Y)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6 fős csapat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7 fős csapat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8 fős csapat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9 fős csapat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7"/>
                    <w:szCs w:val="27"/>
                    <w:rtl w:val="0"/>
                  </w:rPr>
                  <w:t xml:space="preserve">3</w:t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Csapatversenyen az 1.sz. melléklet szerinti pontokat szerzik a csapatok.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Magyar MidAm Nyílt Golfbajnokság nem számít bele a Csapatverseny kiértékelésbe.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Amennyiben megrendezésre kerül, a  MidAm Országos Bajnokság első két napja bekerül az értékelésbe.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7. MGSZ Országos Ranglista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május 24-i MGL 2., hencsei fordulója beszámításra kerül az MGSZ Országos Ranglistájába, míg a Magyar MidAm Nyílt Golfbajnokság 3 versenyköre, illetve a Magyar MidAm Országos Bajnokság 3 versenyköre beszámításra kerül az MGSZ Országos Ranglista MidAm alkategóriájába.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8. Az MGL eredménylistája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MGL eredménylistája a jelen kiírás 2. pontjában rögzített kategóriákban a játékosok, avagy csapatok által megszerzett pontok csökkenő sorrendbe helyezett listája. Az eredménylistát MMAGE minden versenyt követően publikálja saját honlapján a 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7"/>
            <w:szCs w:val="27"/>
            <w:u w:val="single"/>
            <w:rtl w:val="0"/>
          </w:rPr>
          <w:t xml:space="preserve">https://www.midamgolf.hu/midam-golfliga-listak</w:t>
        </w:r>
      </w:hyperlink>
      <w:r w:rsidDel="00000000" w:rsidR="00000000" w:rsidRPr="00000000">
        <w:rPr>
          <w:rFonts w:ascii="Arial" w:cs="Arial" w:eastAsia="Arial" w:hAnsi="Arial"/>
          <w:color w:val="cccccc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link alatt.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9. MGL Csapat és Egyéni bruttó és nettó győztesek, kettős díjazás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Azon Egyéni játékosok a Ligagyőztesek, akik az MGL utolsó fordulóját követő napon a legmagasabb pontszámmal rendelkeznek a saját nemük szerinti bruttó vagy nettó eredménylistán. Nemenként és kategóriánként az első három helyezett kerül díjazásra. A Csapat kategória győztese a Csapat döntő győztese.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10. Kettős díjazás versenyeken és összesítésben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játékosok Csapat - Egyéni viszonylatban részesülhetnek kettős díjazásban, azonban Egyéni bruttó és Egyéni nettó kettős díjazásban nem részesülhetnek, kivétel a Magyar MidAm Nyílt Golfbajnokságot. Amennyiben egy játékos mind bruttó, mind nettó kategóriában díjra lenne jogosult, úgy a játékos a bruttó díjat veheti át és ez esetben a nettó kategóriában kikerül a díjazásból, és az őt követő játékos(ok) a díjazás tekintetében 1 helyezéssel feljebb kerülnek.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11. Díjazás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11.1.   Csapat kategóriában minden egyes versenykörben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I. helyezett      a versenykörönkénti pénzalap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[3]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50%-ával megegyező értékű MidAm vásárlási utalvány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II. helyezett     a versenykörönkénti pénzalap 30%-ával megegyező értékű MidAm vásárlási utalvány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III. helyezett    a versenykörönkénti pénzalap 20%-ával megegyező értékű MidAm vásárlási utalvány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11.2.   Csapat kategóriában az MGL végeredményeként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I. helyezett      az összesített eredmény utáni pénzalap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[5]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50%-ával megegyező értékű MidAm vásárlási utalvány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II. helyezett     az összesített eredmény utáni pénzalap 30%-ával megegyező értékű MidAm vásárlási utalvány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III. helyezett    az összesített eredmény utáni pénzalap 20%-ával megegyező értékű MidAm vásárlási utalvány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11.3.   Egyéni bruttó és nettó kategóriában az egyes versenyeken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I. helyezett női és férfi           szponzori tárgynyeremények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II. helyezett női és férfi          szponzori tárgynyeremények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III. helyezett női és férfi         szponzori tárgynyeremények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11.4.   Egyéni bruttó és nettó kategóriában az MGL végeredményeként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I. helyezett női és férfi          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II. helyezett női és férfi         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III. helyezett női és férfi        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fent említett díjak adóvonzatát a játékosok önmaguk kötelesek megfizetni.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12. A Mid-Am Golf Liga részvételi díjai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12.1 Regisztrációs díj Csapatjátékosoknak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25.000,- forint / golfozó a regisztrációs díj mértéke, amelynek megfizetése legkésőbb az MGL sorsolását megelőző 2 banki munkanappal esedékes. Csak az a játékos kerülhet be az MGL csapatsorsolásba, aki megfizette ezen regisztrációs díjat az MMAGE OTP banknál vezetett 11702067 – 20003043 számlájára. Megjegyzés rovatban kérjük feltüntetni a regisztráló játékos nevét és az „MGL csapat 2025” szöveget.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12.2. Regisztrációs díj egyéni játékosoknak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csak Egyéni kategóriában résztvevő játékosoknak nincs regisztrációs díjuk.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12.2. Nevezési díj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egyes versenyek nevezési díjának mértéke minden esetben az adott verseny kiírásában található meg.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Aktív MidAm tagok kedvezménye az 1 napos versenyekre: 5.000,- forint / verseny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Aktív MidAm tagok kedvezménye a Nyílt Bajnokságra: 15.000,-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13. A versenysorozat állomásai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április 26.          </w:t>
        <w:tab/>
        <w:tab/>
        <w:t xml:space="preserve">MidAm Golf Liga 1., Old Lake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május 24.          </w:t>
        <w:tab/>
        <w:tab/>
        <w:t xml:space="preserve">MidAm Golf Liga 2., Hencse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július 4-6.           </w:t>
        <w:tab/>
        <w:tab/>
        <w:t xml:space="preserve">MidAm Országos Bajnokság, Balatonudvari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augusztus 2.</w:t>
        <w:tab/>
        <w:tab/>
        <w:t xml:space="preserve">MidAm Golf Liga 3., Pannónia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augusztus 29-31. </w:t>
        <w:tab/>
        <w:t xml:space="preserve">MidAm Nyílt Golfbajnokság, Zalacsány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szeptember 21.</w:t>
        <w:tab/>
        <w:tab/>
        <w:t xml:space="preserve">MidAm Golf Liga 4. Bük</w:t>
      </w:r>
    </w:p>
    <w:p w:rsidR="00000000" w:rsidDel="00000000" w:rsidP="00000000" w:rsidRDefault="00000000" w:rsidRPr="00000000" w14:paraId="00000098">
      <w:pPr>
        <w:spacing w:after="0" w:line="240" w:lineRule="auto"/>
        <w:ind w:left="0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2025. október 11-12.</w:t>
        <w:tab/>
        <w:tab/>
        <w:t xml:space="preserve">MidAm Golf Liga Csapat döntők, Zirc</w:t>
      </w:r>
    </w:p>
    <w:p w:rsidR="00000000" w:rsidDel="00000000" w:rsidP="00000000" w:rsidRDefault="00000000" w:rsidRPr="00000000" w14:paraId="00000099">
      <w:pPr>
        <w:spacing w:after="0" w:line="240" w:lineRule="auto"/>
        <w:ind w:left="0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+1</w:t>
        <w:tab/>
        <w:tab/>
        <w:tab/>
        <w:tab/>
        <w:tab/>
        <w:t xml:space="preserve">MidAm Golf Liga külföldi forduló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14. Szabadkártya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MMAGE fenntartja magának a jogot arra, hogy szabadkártyát adjon ki az egyes versenyekre. Ezen játékos(ok)nak azonban teljesíteniük kell a versenykiírásban foglalt nevezési feltételeket ahhoz, hogy díjazásban is részesüljenek. Amennyiben a játékos minden feltételt teljesít, csak a WHCPI limitet nem, akkor a limitnek megfelelő WHCPI-pel játszhat és díjazásban is részesülhet. Amennyiben más feltételt nem teljesít a nevező (pl. életkorhatárt), úgy is indulhat a játékos a versenyen, azonban díjazásban nem részesülhet.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15. Segítők (Caddie-k)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caddie-k segítségének igénybevétele nem kerül korlátozásra, e tekintetben az MGSZ Versenyszabályzatának 9. pontja szerint szükséges eljárni.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16. Csapatverseny szabályai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Csapatkapitányok tanácsot adhatnak csapattagjaiknak. Kivétel ez alól az az eset, amikor maga a csapatkapitány is játszik. Ez esetben tilos tanácsot adnia a játékköre ideje alatt. Lásd: 24.4a szabály.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Csapatkapitányi szerepkör csak abban az esetben adható át, ha az állandó csapatkapitány az adott versenykörben nem vesz részt sem vendégként, sem játékosként. A szerepkör csak ideiglenesen adható át, azaz a forduló végeztével az visszaszáll az eredeti csapatkapitányra.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játékos nem kérhet, és nem adhat tanácsot csapattársának, amíg a versenykörében játszik.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Csapatkapitány csak személyesen adhat tanácsot, nem használhat sem rádiót, sem telefont, sem egyéb kommunikációs eszközt (24.4/1)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Csapatkapitány igénybe vehet a pályán való közlekedéséhez motorizált eszközt, amennyiben nem a saját versenykörében játszik.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Csapat élhet 1 csapattag átmeneti cseréjének lehetőségével. Csapattagot cserélni akkor lehet, ha az új csapattag WHCPI-e ugyanabba a hendikep csoportba esik, amelyből szezon elején kisorsolták a lecserélni kívánt csapattagot. Az új csapattag kizárólag a Ligán kívülről érkező játékos lehet, és a csere csak adott versenyre vonatkozik.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 cserét a Versenybizottság felé írásban kell jelezni legkésőbb a verseny napjának első tee time-ját megelőző 48 órával. A visszaigazolást követő napon lép hatályba 1 verseny erejéig a csere. Az addig megszerzett pontokat a csapat nem veszti el.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JOKER: Amennyiben a nevezések miatt a játékosok száma nem osztható 8-cal, azon csapatok, ahol a játékosok száma kevesebb, mint a legnagyobb létszámú csapat létszáma, minden versenyen élhetnek 1 JOKER játékos leigazolásával. A JOKER csapattag csak Ligán kívüli játékos lehet.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Hendikep kategóriák: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A: 10,0 HCP alatt 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B: 10,0-12,9 HCP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C: 13,0-15,9 HCP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D: 16,0-19,9 HCP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E: 20,0 HCP és felette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JOKER: 20,0 HCP és felette.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17. Holtversenyek eldöntése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17.1. Verseny végeredményeként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MGL 2025 minden versenyén a nemenkénti bruttó 1. hely eldöntésére a Versenybizottság által meghatározott szakasz(ok)on kerül sor rájátszásra (play-off), ún. „hirtelen halál” formájában. Bármely szakaszon az alacsonyabb ütésszámot elérő játékos azonnal nyer. A rájátszásban részt vevő kettőnél több játékos esetén csak akkor játszanak tovább a játékosok, ha az első play-off szakasz után nem lehet eldönteni a bruttó 1. helyezés sorsát. A bruttó 2. helytől kezdődően, valamint a nettó kategóriákban az utolsó 36, 18 szakasz (3 napos verseny esetén), továbbá a hátsó 9 szakasz (a pálya fizikailag 10-18-as szakaszai), és további döntetlen esetén a hátsó 6, 3, 1 szakaszain elért jobb bruttó vagy nettó eredmény számít. Egynapos versenyek esetén a hátsó 9, 6, 3, 1 szakaszok kerülnek figyelembevételre.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17.2. Egy versenykörben Csapatok között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Amennyiben bármely MGL versenykörben együttállás alakul ki két vagy több csapat között az 1-3 helyeken, úgy az adott helyezésekért járó pénzdíjak átlagát kapják a csapatok.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17.3. Az MGL végső eredménylistáján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Amennyiben az MGL bármelyik végső eredménylistáján (csapat, egyéni bruttó, egyéni nettó) együttállás alakul ki 2 vagy több játékos között, úgy közöttük az MGL utolsó versenykörében elért alacsonyabb (listától függő bruttó/nettó) eredmény dönt. További azonosság esetén az utolsó előtti versenykörben elért eredmény kerül figyelembevételre. Ennek azonossága esetén a Versenybizottság addig vizsgálja időben visszafelé az egyes állomások versenyköreiben elért eredményeket, amíg döntés nem születik a helyezésről. Teljes azonosság esetén sorsolással dönt a Versenybizottság.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​​18. Golfautó használata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1 és 2 napos versenyeken az MGSZ Versenyszabályzatának 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7"/>
            <w:szCs w:val="27"/>
            <w:u w:val="single"/>
            <w:rtl w:val="0"/>
          </w:rPr>
          <w:t xml:space="preserve">5.sz. mellékletének 2. pontja szerint</w:t>
        </w:r>
      </w:hyperlink>
      <w:r w:rsidDel="00000000" w:rsidR="00000000" w:rsidRPr="00000000">
        <w:rPr>
          <w:rFonts w:ascii="Arial" w:cs="Arial" w:eastAsia="Arial" w:hAnsi="Arial"/>
          <w:color w:val="cccccc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(ranglistaverseny szabályozás alapján), míg a 3 napos versenyen az említett melléklet 3. pontja szerint.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19. A játék tempója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MGSZ Versenyszabályzatának 4.sz. melléklete szerint.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20. Eredménykártyák leadása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2024. január 1-től a szövetségi országos bajnokságokon, valamint a ranglista versenyeken kötelező jelleggel bevezetésre kerül az eredmények online hitelesítése, amely a klubversenyeken is erősen ajánlott a klubok számára.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Ez a következőket jelenti: minden játékos továbbra is SZABADON DÖNTHET arról, hogy  a verseny alatt online módon vezeti-e a score-kártyáját vagy papíralapon teszi ezt meg. Hivatalos score-kártya azonban ezeken a versenyeken már nem kerül kinyomtatásra (ettől függetlenül - ha szükségesnek érzi - bárki vihet magával  bármilyen papír alapú score-kártyát a pályára).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Legkésőbb a beérkezést követő összeolvasáskor a flight LEGALÁBB EGY tagjának fel kell vinnie az eredményeket ONLINE módon a GOLFiGO felületére.  Természetesen ajánlott, hogy valamennyi játékos ezt magának vezesse  a verseny közben szakaszról szakaszra. Az összeolvasást/egyeztetést követően a hitelesítést mindenki a saját email címe és GOLFiGO jelszava beírásával végzi el (ez váltja ki az aláírást). A score-kártya hitelesítését követően a játékos már nem tudja módosítani a felvitt eredményt.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Amennyiben bármely szakaszon két játékos beírása között eltérés mutatkozik, a rendszer azonnal piros színnel kiemelt jelzést küld az érintett játékosok számára, illetve ebben az esetben, a rendszer csak az eltérő eredmények kijavítását követően engedi hitelesíteni az online score-kártyát. 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Ha egy adott flightban - a beérkezést követően - senkinél sincs mobiltelefon akkor annak a  flightnak az eredményeit a Versenyiroda vagy a  klubmunkatárs a helyszínen berögzíti, ez esetben a versenyiroda/klub számítógépes eszközén kell megtenniük a hitelesítést a játékosoknak.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Az eredményeket a GOLFiGO online (eredménykártya) felületén javasolt vezetni. Az eredmények hitelesítését (eredménykártya aláírása) a GOLFiGO online rendszerén keresztül kell elvégezni.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21. Távolságmértő használata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Távolságmérő használata engedélyezett, amennyiben csak távolság mérésére használják, más kiegészítő mérés (slope, szélsebesség stb.) végzése nem engedélyezett.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color w:val="9e9e9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8c7d34"/>
          <w:sz w:val="27"/>
          <w:szCs w:val="27"/>
          <w:rtl w:val="0"/>
        </w:rPr>
        <w:t xml:space="preserve">​Figyelemfelhívás!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Minden játékosnak saját felelőssége a saját és mások egészségi állapotának óvása, és kizárólag saját felelősségére nevez be és vesz részt az MGL versenyein, amit a nevezési díj megfizetésével elismer.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​A Magyar Mid-Amatőr Golf Sportegyesület nem vállal felelősséget semmilyen bekövetkező eseményért, okozott kárért, legyen az anyagi, egészségügyi vagy erkölcsi, mely a fenti szabályok be nem tartása következtében keletkezett.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​Az MMAGE fenntartja a változtatás jogát!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Jelen dokumentum a 2025. …. napján hozott ... sz. Elnökségi Határozattal került elfogadásra.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​​Budapest, 2025. …. napján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[1] maximált ütés, azaz PAR + 5 ütés, a golf szabályainak 21.2a pontja alapján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[2] nettó ütés =az összesített, maximált ütésszámból levonásra kerül a játékos adott pályára érvényes playing handicap-je (PHCP-je)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[3] A játékosok regisztrációs díjai valamint a MidAm szponzorai által felajánlott támogatások képezik az MGL pénzalapját. A teljes pénzalap 70%-a kerül szétosztásra az MGL egyes versenyköreiben, míg 30%-a az Összetett eredmények 1-3 helyezettjei kapják (50-30-20% arányban)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[4] A MidAm vásárlási utalvány beváltható MidAm szolgáltatásokra, illetve a MidAm partnereinek szolgáltatásaira (pl. klubtagságra, greenfee-re, elektromos autó bérlésre, éttermi szolgáltatásokra, stb.), és termékére (pl. ProShop) korlátozás nélkül.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[5] A játékosok regisztrációs díjai, valamint a MidAm szponzorai által felajánlott támogatások képezik az MGL pénzalapját.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[6] Tekintettel arra, hogy a kiírás napján még nem ismert a csapatok létszáma, ezért a Versenybizottság több, különböző csapatlétszám esetére is meghatározta a helyezésenként megszerezhető pontokat.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unhideWhenUsed w:val="1"/>
    <w:rsid w:val="00A96977"/>
    <w:rPr>
      <w:color w:val="0000ff"/>
      <w:u w:val="single"/>
    </w:rPr>
  </w:style>
  <w:style w:type="paragraph" w:styleId="pt33b1" w:customStyle="1">
    <w:name w:val="pt33b1"/>
    <w:basedOn w:val="Norml"/>
    <w:rsid w:val="00A969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font8" w:customStyle="1">
    <w:name w:val="font_8"/>
    <w:basedOn w:val="Norml"/>
    <w:rsid w:val="00A969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wixui-rich-texttext" w:customStyle="1">
    <w:name w:val="wixui-rich-text__text"/>
    <w:basedOn w:val="Bekezdsalapbettpusa"/>
    <w:rsid w:val="00A96977"/>
  </w:style>
  <w:style w:type="character" w:styleId="e4bmeu" w:customStyle="1">
    <w:name w:val="e4bmeu"/>
    <w:basedOn w:val="Bekezdsalapbettpusa"/>
    <w:rsid w:val="00A96977"/>
  </w:style>
  <w:style w:type="paragraph" w:styleId="font7" w:customStyle="1">
    <w:name w:val="font_7"/>
    <w:basedOn w:val="Norml"/>
    <w:rsid w:val="00A969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wixguard" w:customStyle="1">
    <w:name w:val="wixguard"/>
    <w:basedOn w:val="Bekezdsalapbettpusa"/>
    <w:rsid w:val="00A96977"/>
  </w:style>
  <w:style w:type="paragraph" w:styleId="z-Akrdvteteje">
    <w:name w:val="HTML Top of Form"/>
    <w:basedOn w:val="Norml"/>
    <w:next w:val="Norml"/>
    <w:link w:val="z-AkrdvtetejeChar"/>
    <w:hidden w:val="1"/>
    <w:uiPriority w:val="99"/>
    <w:semiHidden w:val="1"/>
    <w:unhideWhenUsed w:val="1"/>
    <w:rsid w:val="00A96977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hu-HU"/>
    </w:rPr>
  </w:style>
  <w:style w:type="character" w:styleId="z-AkrdvtetejeChar" w:customStyle="1">
    <w:name w:val="z-A kérdőív teteje Char"/>
    <w:basedOn w:val="Bekezdsalapbettpusa"/>
    <w:link w:val="z-Akrdvteteje"/>
    <w:uiPriority w:val="99"/>
    <w:semiHidden w:val="1"/>
    <w:rsid w:val="00A96977"/>
    <w:rPr>
      <w:rFonts w:ascii="Arial" w:cs="Arial" w:eastAsia="Times New Roman" w:hAnsi="Arial"/>
      <w:vanish w:val="1"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 w:val="1"/>
    <w:uiPriority w:val="99"/>
    <w:semiHidden w:val="1"/>
    <w:unhideWhenUsed w:val="1"/>
    <w:rsid w:val="00A96977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hu-HU"/>
    </w:rPr>
  </w:style>
  <w:style w:type="character" w:styleId="z-AkrdvaljaChar" w:customStyle="1">
    <w:name w:val="z-A kérdőív alja Char"/>
    <w:basedOn w:val="Bekezdsalapbettpusa"/>
    <w:link w:val="z-Akrdvalja"/>
    <w:uiPriority w:val="99"/>
    <w:semiHidden w:val="1"/>
    <w:rsid w:val="00A96977"/>
    <w:rPr>
      <w:rFonts w:ascii="Arial" w:cs="Arial" w:eastAsia="Times New Roman" w:hAnsi="Arial"/>
      <w:vanish w:val="1"/>
      <w:sz w:val="16"/>
      <w:szCs w:val="16"/>
      <w:lang w:eastAsia="hu-HU"/>
    </w:rPr>
  </w:style>
  <w:style w:type="paragraph" w:styleId="font9" w:customStyle="1">
    <w:name w:val="font_9"/>
    <w:basedOn w:val="Norml"/>
    <w:rsid w:val="00A969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color40" w:customStyle="1">
    <w:name w:val="color_40"/>
    <w:basedOn w:val="Bekezdsalapbettpusa"/>
    <w:rsid w:val="00A9697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ngolf.hu/wp-content/uploads/2024/02/VSZM5-Golfauto%CC%81-2024.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idamgolf.hu/mgl2025regisztracio" TargetMode="External"/><Relationship Id="rId8" Type="http://schemas.openxmlformats.org/officeDocument/2006/relationships/hyperlink" Target="https://www.midamgolf.hu/midam-golfliga-list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6lREyv2fZN3E3+h7xAyWC7tESQ==">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2024-12-08T11:04:00Z</dcterms:created>
  <dc:creator>BALU</dc:creator>
</cp:coreProperties>
</file>